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508" w:tblpY="16"/>
        <w:tblOverlap w:val="never"/>
        <w:tblW w:w="5181" w:type="dxa"/>
        <w:tblLayout w:type="fixed"/>
        <w:tblLook w:val="01E0" w:firstRow="1" w:lastRow="1" w:firstColumn="1" w:lastColumn="1" w:noHBand="0" w:noVBand="0"/>
      </w:tblPr>
      <w:tblGrid>
        <w:gridCol w:w="141"/>
        <w:gridCol w:w="1101"/>
        <w:gridCol w:w="1035"/>
        <w:gridCol w:w="241"/>
        <w:gridCol w:w="2268"/>
        <w:gridCol w:w="188"/>
        <w:gridCol w:w="207"/>
      </w:tblGrid>
      <w:tr w:rsidR="00FE3288" w:rsidRPr="00F06806" w:rsidTr="00C6276A">
        <w:trPr>
          <w:gridAfter w:val="1"/>
          <w:wAfter w:w="207" w:type="dxa"/>
        </w:trPr>
        <w:tc>
          <w:tcPr>
            <w:tcW w:w="4974" w:type="dxa"/>
            <w:gridSpan w:val="6"/>
          </w:tcPr>
          <w:p w:rsidR="00674287" w:rsidRPr="00F06806" w:rsidRDefault="00674287" w:rsidP="0068748D">
            <w:pPr>
              <w:ind w:firstLine="4"/>
              <w:jc w:val="center"/>
              <w:rPr>
                <w:rFonts w:cs="Times New Roman"/>
                <w:sz w:val="26"/>
                <w:szCs w:val="26"/>
              </w:rPr>
            </w:pPr>
            <w:r w:rsidRPr="00F06806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FE3288" w:rsidRPr="00F06806" w:rsidTr="00C6276A">
        <w:trPr>
          <w:gridAfter w:val="1"/>
          <w:wAfter w:w="207" w:type="dxa"/>
        </w:trPr>
        <w:tc>
          <w:tcPr>
            <w:tcW w:w="4974" w:type="dxa"/>
            <w:gridSpan w:val="6"/>
          </w:tcPr>
          <w:p w:rsidR="00BB5D2B" w:rsidRDefault="0068748D" w:rsidP="0068748D">
            <w:pPr>
              <w:tabs>
                <w:tab w:val="left" w:pos="4758"/>
              </w:tabs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</w:t>
            </w:r>
            <w:r w:rsidR="00674287" w:rsidRPr="00F06806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Межрайонной</w:t>
            </w:r>
            <w:r w:rsidR="00952185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 xml:space="preserve">инспекции </w:t>
            </w:r>
            <w:r w:rsidR="00674287" w:rsidRPr="00F06806">
              <w:rPr>
                <w:rFonts w:cs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№ 22</w:t>
            </w:r>
          </w:p>
          <w:p w:rsidR="00261683" w:rsidRPr="00F06806" w:rsidRDefault="00BB5D2B" w:rsidP="0068748D">
            <w:pPr>
              <w:tabs>
                <w:tab w:val="left" w:pos="4536"/>
              </w:tabs>
              <w:ind w:right="222"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</w:t>
            </w:r>
            <w:r w:rsidR="00261683">
              <w:rPr>
                <w:rFonts w:cs="Times New Roman"/>
                <w:sz w:val="26"/>
                <w:szCs w:val="26"/>
              </w:rPr>
              <w:t>о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261683">
              <w:rPr>
                <w:rFonts w:cs="Times New Roman"/>
                <w:sz w:val="26"/>
                <w:szCs w:val="26"/>
              </w:rPr>
              <w:t>Санкт-Петербургу</w:t>
            </w:r>
          </w:p>
        </w:tc>
      </w:tr>
      <w:tr w:rsidR="00FE3288" w:rsidRPr="00F06806" w:rsidTr="00C6276A">
        <w:trPr>
          <w:gridBefore w:val="2"/>
          <w:wBefore w:w="1242" w:type="dxa"/>
        </w:trPr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674287" w:rsidRPr="00D56CF9" w:rsidRDefault="00674287" w:rsidP="00C6276A">
            <w:pPr>
              <w:jc w:val="center"/>
              <w:rPr>
                <w:rFonts w:cs="Times New Roman"/>
                <w:sz w:val="16"/>
                <w:szCs w:val="16"/>
              </w:rPr>
            </w:pPr>
          </w:p>
          <w:p w:rsidR="00674287" w:rsidRPr="00F06806" w:rsidRDefault="0068748D" w:rsidP="00C6276A">
            <w:pPr>
              <w:ind w:right="-4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2663" w:type="dxa"/>
            <w:gridSpan w:val="3"/>
            <w:vAlign w:val="bottom"/>
          </w:tcPr>
          <w:p w:rsidR="00674287" w:rsidRPr="00F06806" w:rsidRDefault="0068748D" w:rsidP="0068748D">
            <w:pPr>
              <w:tabs>
                <w:tab w:val="left" w:pos="2018"/>
              </w:tabs>
              <w:ind w:right="429" w:firstLine="3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Т</w:t>
            </w:r>
            <w:r w:rsidR="00952185">
              <w:rPr>
                <w:rFonts w:cs="Times New Roman"/>
                <w:sz w:val="26"/>
                <w:szCs w:val="26"/>
              </w:rPr>
              <w:t>.</w:t>
            </w:r>
            <w:r>
              <w:rPr>
                <w:rFonts w:cs="Times New Roman"/>
                <w:sz w:val="26"/>
                <w:szCs w:val="26"/>
              </w:rPr>
              <w:t>М</w:t>
            </w:r>
            <w:r w:rsidR="00952185">
              <w:rPr>
                <w:rFonts w:cs="Times New Roman"/>
                <w:sz w:val="26"/>
                <w:szCs w:val="26"/>
              </w:rPr>
              <w:t>.</w:t>
            </w:r>
            <w:r w:rsidR="00261683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Полювина</w:t>
            </w:r>
          </w:p>
        </w:tc>
      </w:tr>
      <w:tr w:rsidR="00FE3288" w:rsidRPr="00F06806" w:rsidTr="00D56CF9">
        <w:trPr>
          <w:gridBefore w:val="1"/>
          <w:gridAfter w:val="2"/>
          <w:wBefore w:w="141" w:type="dxa"/>
          <w:wAfter w:w="395" w:type="dxa"/>
          <w:trHeight w:val="152"/>
        </w:trPr>
        <w:tc>
          <w:tcPr>
            <w:tcW w:w="2136" w:type="dxa"/>
            <w:gridSpan w:val="2"/>
            <w:tcBorders>
              <w:top w:val="single" w:sz="4" w:space="0" w:color="auto"/>
            </w:tcBorders>
          </w:tcPr>
          <w:p w:rsidR="00674287" w:rsidRPr="00D56CF9" w:rsidRDefault="00674287" w:rsidP="00C6276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509" w:type="dxa"/>
            <w:gridSpan w:val="2"/>
            <w:vAlign w:val="bottom"/>
          </w:tcPr>
          <w:p w:rsidR="00674287" w:rsidRPr="00D56CF9" w:rsidRDefault="00674287" w:rsidP="00C6276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674287" w:rsidRPr="00F06806" w:rsidTr="00C6276A">
        <w:trPr>
          <w:gridBefore w:val="1"/>
          <w:gridAfter w:val="2"/>
          <w:wBefore w:w="141" w:type="dxa"/>
          <w:wAfter w:w="395" w:type="dxa"/>
          <w:trHeight w:val="453"/>
        </w:trPr>
        <w:tc>
          <w:tcPr>
            <w:tcW w:w="4645" w:type="dxa"/>
            <w:gridSpan w:val="4"/>
          </w:tcPr>
          <w:p w:rsidR="00674287" w:rsidRPr="00F06806" w:rsidRDefault="00C6276A" w:rsidP="00D73DE2">
            <w:pPr>
              <w:tabs>
                <w:tab w:val="left" w:pos="4395"/>
              </w:tabs>
              <w:ind w:left="143" w:right="34"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</w:t>
            </w:r>
            <w:r w:rsidR="00674287" w:rsidRPr="00F06806">
              <w:rPr>
                <w:rFonts w:cs="Times New Roman"/>
                <w:sz w:val="26"/>
                <w:szCs w:val="26"/>
              </w:rPr>
              <w:t>_____ 20</w:t>
            </w:r>
            <w:r w:rsidR="00D73DE2">
              <w:rPr>
                <w:rFonts w:cs="Times New Roman"/>
                <w:sz w:val="26"/>
                <w:szCs w:val="26"/>
                <w:lang w:val="en-US"/>
              </w:rPr>
              <w:t>20</w:t>
            </w:r>
            <w:r w:rsidR="00674287" w:rsidRPr="00F06806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674287" w:rsidRPr="00F06806" w:rsidRDefault="00C6276A" w:rsidP="005F5648">
      <w:pPr>
        <w:pStyle w:val="a5"/>
        <w:widowControl w:val="0"/>
        <w:jc w:val="lef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br w:type="textWrapping" w:clear="all"/>
      </w:r>
    </w:p>
    <w:p w:rsidR="00674287" w:rsidRPr="00C72070" w:rsidRDefault="00674287" w:rsidP="005F5648">
      <w:pPr>
        <w:jc w:val="center"/>
        <w:rPr>
          <w:rFonts w:cs="Times New Roman"/>
          <w:b/>
          <w:color w:val="000000" w:themeColor="text1"/>
          <w:szCs w:val="28"/>
        </w:rPr>
      </w:pPr>
      <w:r w:rsidRPr="00C72070">
        <w:rPr>
          <w:rFonts w:cs="Times New Roman"/>
          <w:b/>
          <w:color w:val="000000" w:themeColor="text1"/>
          <w:szCs w:val="28"/>
        </w:rPr>
        <w:t>Должностной регламент</w:t>
      </w:r>
    </w:p>
    <w:p w:rsidR="00C67AD9" w:rsidRPr="00C72070" w:rsidRDefault="00EC2523" w:rsidP="00C67AD9">
      <w:pPr>
        <w:jc w:val="center"/>
        <w:rPr>
          <w:rFonts w:cs="Times New Roman"/>
          <w:b/>
          <w:color w:val="000000" w:themeColor="text1"/>
          <w:szCs w:val="28"/>
        </w:rPr>
      </w:pPr>
      <w:r w:rsidRPr="00C72070">
        <w:rPr>
          <w:rFonts w:cs="Times New Roman"/>
          <w:b/>
          <w:color w:val="000000" w:themeColor="text1"/>
          <w:szCs w:val="28"/>
        </w:rPr>
        <w:t>старшего</w:t>
      </w:r>
      <w:r w:rsidR="000330A8" w:rsidRPr="00C72070">
        <w:rPr>
          <w:rFonts w:cs="Times New Roman"/>
          <w:b/>
          <w:color w:val="000000" w:themeColor="text1"/>
          <w:szCs w:val="28"/>
        </w:rPr>
        <w:t xml:space="preserve"> государственного налогового инспектора</w:t>
      </w:r>
      <w:r w:rsidR="00C67AD9" w:rsidRPr="00C72070">
        <w:rPr>
          <w:rFonts w:cs="Times New Roman"/>
          <w:b/>
          <w:color w:val="000000" w:themeColor="text1"/>
          <w:szCs w:val="28"/>
        </w:rPr>
        <w:t xml:space="preserve"> </w:t>
      </w:r>
    </w:p>
    <w:p w:rsidR="00674287" w:rsidRPr="00C72070" w:rsidRDefault="00C67AD9" w:rsidP="00C67AD9">
      <w:pPr>
        <w:jc w:val="center"/>
        <w:rPr>
          <w:rFonts w:cs="Times New Roman"/>
          <w:b/>
          <w:color w:val="000000" w:themeColor="text1"/>
          <w:szCs w:val="28"/>
        </w:rPr>
      </w:pPr>
      <w:r w:rsidRPr="00C72070">
        <w:rPr>
          <w:rFonts w:cs="Times New Roman"/>
          <w:b/>
          <w:color w:val="000000" w:themeColor="text1"/>
          <w:szCs w:val="28"/>
        </w:rPr>
        <w:t>отдела оперативного контроля</w:t>
      </w:r>
    </w:p>
    <w:p w:rsidR="0000649A" w:rsidRPr="00C72070" w:rsidRDefault="0000649A" w:rsidP="005F5648">
      <w:pPr>
        <w:jc w:val="center"/>
        <w:rPr>
          <w:rFonts w:cs="Times New Roman"/>
          <w:b/>
          <w:color w:val="000000" w:themeColor="text1"/>
          <w:szCs w:val="28"/>
        </w:rPr>
      </w:pPr>
      <w:r w:rsidRPr="00C72070">
        <w:rPr>
          <w:rFonts w:cs="Times New Roman"/>
          <w:b/>
          <w:color w:val="000000" w:themeColor="text1"/>
          <w:szCs w:val="28"/>
        </w:rPr>
        <w:t xml:space="preserve">Межрайонной инспекции Федеральной налоговой службы № </w:t>
      </w:r>
      <w:r w:rsidR="00450AFC" w:rsidRPr="00C72070">
        <w:rPr>
          <w:rFonts w:cs="Times New Roman"/>
          <w:b/>
          <w:color w:val="000000" w:themeColor="text1"/>
          <w:szCs w:val="28"/>
        </w:rPr>
        <w:t>22</w:t>
      </w:r>
    </w:p>
    <w:p w:rsidR="0000649A" w:rsidRPr="00C72070" w:rsidRDefault="0000649A" w:rsidP="005F5648">
      <w:pPr>
        <w:jc w:val="center"/>
        <w:rPr>
          <w:rFonts w:cs="Times New Roman"/>
          <w:b/>
          <w:color w:val="000000" w:themeColor="text1"/>
          <w:szCs w:val="28"/>
        </w:rPr>
      </w:pPr>
      <w:r w:rsidRPr="00C72070">
        <w:rPr>
          <w:rFonts w:cs="Times New Roman"/>
          <w:b/>
          <w:color w:val="000000" w:themeColor="text1"/>
          <w:szCs w:val="28"/>
        </w:rPr>
        <w:t>по Санкт-Петербургу</w:t>
      </w:r>
    </w:p>
    <w:p w:rsidR="000330A8" w:rsidRPr="00C72070" w:rsidRDefault="000330A8" w:rsidP="00C72070">
      <w:pPr>
        <w:pStyle w:val="ConsPlusNormal"/>
        <w:tabs>
          <w:tab w:val="left" w:pos="6649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EC2523" w:rsidRPr="00C72070" w:rsidRDefault="00EC2523" w:rsidP="00EC2523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C72070">
        <w:rPr>
          <w:rFonts w:eastAsia="Times New Roman" w:cs="Times New Roman"/>
          <w:b/>
          <w:bCs/>
          <w:kern w:val="32"/>
          <w:szCs w:val="28"/>
          <w:lang w:eastAsia="ru-RU"/>
        </w:rPr>
        <w:t>I. Общие положения</w:t>
      </w:r>
    </w:p>
    <w:p w:rsidR="00EC2523" w:rsidRPr="00EC2523" w:rsidRDefault="00EC2523" w:rsidP="00EC2523">
      <w:pPr>
        <w:ind w:firstLine="720"/>
        <w:jc w:val="center"/>
        <w:rPr>
          <w:rFonts w:eastAsia="Times New Roman" w:cs="Times New Roman"/>
          <w:szCs w:val="28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отдела оперативного контроля </w:t>
      </w:r>
      <w:r w:rsidR="00C51321" w:rsidRPr="00C51321">
        <w:rPr>
          <w:rFonts w:eastAsia="Times New Roman" w:cs="Times New Roman"/>
          <w:sz w:val="24"/>
          <w:szCs w:val="24"/>
          <w:lang w:eastAsia="ru-RU"/>
        </w:rPr>
        <w:t>Межрайонной инспекции Федеральной налоговой службы № 22 по Санкт-Петербургу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</w:t>
      </w:r>
      <w:r>
        <w:rPr>
          <w:rFonts w:eastAsia="Times New Roman" w:cs="Times New Roman"/>
          <w:sz w:val="24"/>
          <w:szCs w:val="24"/>
          <w:lang w:eastAsia="ru-RU"/>
        </w:rPr>
        <w:t>95</w:t>
      </w:r>
      <w:r w:rsidRPr="00EC2523">
        <w:rPr>
          <w:rFonts w:eastAsia="Times New Roman" w:cs="Times New Roman"/>
          <w:sz w:val="24"/>
          <w:szCs w:val="24"/>
          <w:lang w:eastAsia="ru-RU"/>
        </w:rPr>
        <w:t>.</w:t>
      </w:r>
    </w:p>
    <w:p w:rsidR="00EC2523" w:rsidRPr="00EC2523" w:rsidRDefault="00EC2523" w:rsidP="00EC2523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2. Область профессиональной служебной деятельности старшего государственного налогового инспектора:  Регулирование налоговой деятельности.</w:t>
      </w:r>
    </w:p>
    <w:p w:rsidR="00EC2523" w:rsidRPr="00EC2523" w:rsidRDefault="00EC2523" w:rsidP="00EC2523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3. Вид профессиональной служебной деятельности старшего государственного налогового инспектора отдела оперативного контроля: осуществление налогового контроля (Детализация вида профессиональной служебной деятельности Оперативный контроль).</w:t>
      </w:r>
    </w:p>
    <w:p w:rsidR="001559C4" w:rsidRPr="001559C4" w:rsidRDefault="00EC2523" w:rsidP="001559C4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4. </w:t>
      </w:r>
      <w:r w:rsidR="001559C4" w:rsidRPr="001559C4">
        <w:rPr>
          <w:rFonts w:eastAsia="Times New Roman" w:cs="Times New Roman"/>
          <w:sz w:val="26"/>
          <w:szCs w:val="26"/>
          <w:lang w:eastAsia="ru-RU"/>
        </w:rPr>
        <w:t xml:space="preserve">Назначение на должность и освобождение от должности заместителя начальника отдела осуществляются приказом начальника </w:t>
      </w:r>
      <w:r w:rsidR="001559C4" w:rsidRPr="001559C4">
        <w:rPr>
          <w:rFonts w:eastAsia="Calibri" w:cs="Times New Roman"/>
          <w:sz w:val="26"/>
          <w:szCs w:val="26"/>
        </w:rPr>
        <w:t xml:space="preserve">Межрайонной инспекции Федеральной налоговой службы № 22 по Санкт-Петербургу </w:t>
      </w:r>
      <w:r w:rsidR="001559C4" w:rsidRPr="001559C4">
        <w:rPr>
          <w:rFonts w:eastAsia="Times New Roman" w:cs="Times New Roman"/>
          <w:sz w:val="26"/>
          <w:szCs w:val="26"/>
          <w:lang w:eastAsia="ru-RU"/>
        </w:rPr>
        <w:t>(далее – Инспекция).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5. Старший государственный налоговый инспектор непосредственно подчиняется начальнику отдела.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C2523">
        <w:rPr>
          <w:rFonts w:eastAsia="Times New Roman" w:cs="Times New Roman"/>
          <w:b/>
          <w:bCs/>
          <w:kern w:val="32"/>
          <w:szCs w:val="28"/>
          <w:lang w:eastAsia="ru-RU"/>
        </w:rPr>
        <w:t>II. Квалификационные требования для замещения должности гражданской службы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6. Для замещения должности старшего государственного налогового инспектора устанавливаются следующие требования: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6.1. наличие высшего образования.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6.2.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lastRenderedPageBreak/>
        <w:t>6.3. Наличие профессиональных знаний: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6.3.1. в сфере законодательства Российской Федерации: знание Кодекса Российской Федерации об административных правонарушениях; Закона Российской Федерации от 21 марта 1991 г. № 943-1 "О налоговых органах Российской Федерации"; постановления Правительства Российской Федерации от 30 сентября 2004 г. № 506 "Об утверждении Положения о Федеральной налоговой службе"; Федерального закона от 22 мая 2003 г. № 54-ФЗ "О применении контрольно-кассовой техники при осуществлении наличных денежных расчетов и (или) расчетов с использованием электронных средств платежа"; Федерального закона от 03 июля 2009 г. № 103-ФЗ "О деятельности по приему платежей физических лиц, осуществляемой платежными агентами"; Федерального закона от 26 декабря 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Федерального закона от 27 июня 2011 г. № 161-ФЗ "О национальной платежной системе"; постановления Правительства Российской Федерации от 06 мая 2008 г. № 359 "О порядке осуществления наличных денежных расчетов и (или) расчетов с использованием платежных карт без применения контрольно-кассовой техники"; приказа Минфина России от 17 октября 2011 г. №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 приказа Минфина России от 17 октября 2011 г. №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 приказа Минфина России от 29 июня 2012 г.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 приказ Минфина России от 22 июля 2013 г. №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highlight w:val="yellow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6.3.2. Иные профессиональные знания: 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6.4. 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 процедура организации проверки, порядок, этапы, инструменты проведения; ограничения при проведении проверочных процедур; меры, принимаемые по результатам проверки; основание проведения и особенности проверки.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6.5. Наличие базовых умений: умение планировать, рационально использовать служебное время и достигать результата; умение управлять изменениями; коммуникативные умения; умение мыслить системно.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6.6. Наличие профессиональных умений: проведение проверок организаций и индивидуальных предпринимателей по вопросам: применения контрольно-кассовой техники, использования бланков строгой отчетности, товарных чеков, квитанций и иных документов, подтверждающих прием денежных средств,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</w:t>
      </w:r>
      <w:r w:rsidRPr="00EC2523">
        <w:rPr>
          <w:rFonts w:eastAsia="Times New Roman" w:cs="Times New Roman"/>
          <w:sz w:val="24"/>
          <w:szCs w:val="24"/>
          <w:lang w:eastAsia="ru-RU"/>
        </w:rPr>
        <w:lastRenderedPageBreak/>
        <w:t>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 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органами); проверок соблюдения законодательства о применении ККТ, проверок полноты учета выручки, проверок использования специальных банковских счетов.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6.7. Наличие функциональных умений: проведение проверок, осуществление контроля исполнения предписаний распорядительных документов.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C2523">
        <w:rPr>
          <w:rFonts w:eastAsia="Times New Roman" w:cs="Times New Roman"/>
          <w:b/>
          <w:bCs/>
          <w:kern w:val="32"/>
          <w:szCs w:val="28"/>
          <w:lang w:eastAsia="ru-RU"/>
        </w:rPr>
        <w:t>III. Должностные обязанности, права и ответственность</w:t>
      </w:r>
    </w:p>
    <w:p w:rsidR="00EC2523" w:rsidRPr="00EC2523" w:rsidRDefault="00EC2523" w:rsidP="00EC2523">
      <w:pPr>
        <w:ind w:firstLine="720"/>
        <w:jc w:val="center"/>
        <w:rPr>
          <w:rFonts w:eastAsia="Times New Roman" w:cs="Times New Roman"/>
          <w:szCs w:val="28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EC2523">
        <w:rPr>
          <w:rFonts w:eastAsia="Times New Roman" w:cs="Times New Roman"/>
          <w:bCs/>
          <w:sz w:val="24"/>
          <w:szCs w:val="24"/>
          <w:lang w:eastAsia="ru-RU"/>
        </w:rPr>
        <w:t>статьями 14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EC2523">
          <w:rPr>
            <w:rFonts w:eastAsia="Times New Roman" w:cs="Times New Roman"/>
            <w:bCs/>
            <w:sz w:val="24"/>
            <w:szCs w:val="24"/>
            <w:lang w:eastAsia="ru-RU"/>
          </w:rPr>
          <w:t>15</w:t>
        </w:r>
      </w:hyperlink>
      <w:r w:rsidRPr="00EC2523">
        <w:rPr>
          <w:rFonts w:eastAsia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EC2523">
          <w:rPr>
            <w:rFonts w:eastAsia="Times New Roman" w:cs="Times New Roman"/>
            <w:bCs/>
            <w:sz w:val="24"/>
            <w:szCs w:val="24"/>
            <w:lang w:eastAsia="ru-RU"/>
          </w:rPr>
          <w:t>17</w:t>
        </w:r>
      </w:hyperlink>
      <w:r w:rsidRPr="00EC2523">
        <w:rPr>
          <w:rFonts w:eastAsia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Pr="00EC2523">
          <w:rPr>
            <w:rFonts w:eastAsia="Times New Roman" w:cs="Times New Roman"/>
            <w:bCs/>
            <w:sz w:val="24"/>
            <w:szCs w:val="24"/>
            <w:lang w:eastAsia="ru-RU"/>
          </w:rPr>
          <w:t>18</w:t>
        </w:r>
      </w:hyperlink>
      <w:r w:rsidRPr="00EC2523">
        <w:rPr>
          <w:rFonts w:eastAsia="Times New Roman" w:cs="Times New Roman"/>
          <w:sz w:val="24"/>
          <w:szCs w:val="24"/>
          <w:lang w:eastAsia="ru-RU"/>
        </w:rPr>
        <w:t xml:space="preserve">, 19, 20, 20.1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C2523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Pr="00EC2523">
        <w:rPr>
          <w:rFonts w:eastAsia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оперативного контроля </w:t>
      </w:r>
      <w:r w:rsidR="001559C4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>, старший государственный налоговый инспектор обязан: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строго выполнять основные обязанности государственного гражданского служащего, определенных Федеральным законом от 27.07.04 № 79-ФЗ «О государственной гражданской службе»;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корректно и внимательно относится к налогоплательщикам, их представителям и иным участникам налоговых правоотношений;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EC2523" w:rsidRPr="00EC2523" w:rsidRDefault="00EC2523" w:rsidP="00EC2523">
      <w:pPr>
        <w:widowControl w:val="0"/>
        <w:snapToGrid w:val="0"/>
        <w:spacing w:before="120" w:line="259" w:lineRule="auto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выполнять возложенные задачи и функции по законодательству о применении контрольно-кассовой техники; полноты учета выручки, использованию специальных банковских счетов; законодательству о лотереях; законодательству об организации и проведении азартных игр; по исполнению государственной функции по выдаче специальных марок для маркировки табачной продукции, производимой на территории Российской Федерации; </w:t>
      </w:r>
    </w:p>
    <w:p w:rsidR="00EC2523" w:rsidRPr="00EC2523" w:rsidRDefault="00EC2523" w:rsidP="00EC2523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формировать план работы отдела, с учетом  приказов </w:t>
      </w:r>
      <w:r w:rsidR="00C51321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, протокольных поручений, совещаний </w:t>
      </w:r>
      <w:r w:rsidR="00C51321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и планов работы </w:t>
      </w:r>
      <w:r w:rsidR="001559C4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:rsidR="00EC2523" w:rsidRPr="00EC2523" w:rsidRDefault="00EC2523" w:rsidP="00EC2523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подготавливать материалы к рассмотрению на совещаниях у руководителя </w:t>
      </w:r>
      <w:r w:rsidR="00C51321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>;</w:t>
      </w:r>
    </w:p>
    <w:p w:rsidR="00EC2523" w:rsidRPr="00EC2523" w:rsidRDefault="00EC2523" w:rsidP="00EC2523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рассматривать письма, обращения, заявления, жалобы органов законодательной и исполнительной власти, правоохранительных и других контролирующих органов по вопросам ненадлежащего выполнения должностными лицами районных налоговых  инспекций  своих обязанностей; подготовка  ответов, проектов решений;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обеспечивать выполнение плановых мероприятий, а также заданий руководства </w:t>
      </w:r>
      <w:r w:rsidR="001559C4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и отдела, решений совещаний </w:t>
      </w:r>
      <w:r w:rsidR="00C51321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в полном объеме и в установленные сроки;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оказывать методологическую и практическую помощь МИ ФНС России по Санкт-Петербургу по проведению проверок соблюдения законодательства о применении контрольно-кассовой техники, полноты учета выручки и использования специальных банковских счетов,  анализ их результатов и принятие соответствующих мер по устранению  недостатков; подготовка предложений по повышению эффективности контрольной работы;</w:t>
      </w:r>
    </w:p>
    <w:p w:rsidR="00EC2523" w:rsidRPr="00EC2523" w:rsidRDefault="00EC2523" w:rsidP="00EC2523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координировать работу по проведению проверок соблюдения требований законодательства о применении контрольно-кассовой техники, порядка полноты учета выручки, использования специальных банковских счетов, анализ их результатов и принятие соответствующих мер по устранению выявленных недостатков; подготовка предложений по повышению эффективности контрольной работы;</w:t>
      </w:r>
    </w:p>
    <w:p w:rsidR="00EC2523" w:rsidRPr="0052663A" w:rsidRDefault="00EC2523" w:rsidP="00EC2523">
      <w:pPr>
        <w:widowControl w:val="0"/>
        <w:snapToGrid w:val="0"/>
        <w:spacing w:before="120" w:after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координировать работу по регистрации и снятию с учета в налоговых органах ККТ;</w:t>
      </w:r>
    </w:p>
    <w:p w:rsidR="00D73DE2" w:rsidRPr="00D73DE2" w:rsidRDefault="00D73DE2" w:rsidP="00D73DE2">
      <w:pPr>
        <w:widowControl w:val="0"/>
        <w:snapToGrid w:val="0"/>
        <w:spacing w:before="120" w:after="120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D73DE2">
        <w:rPr>
          <w:rFonts w:eastAsia="Times New Roman" w:cs="Times New Roman"/>
          <w:sz w:val="24"/>
          <w:szCs w:val="24"/>
          <w:lang w:eastAsia="ru-RU"/>
        </w:rPr>
        <w:t>- проводить мероприятия налогового контроля в целях эффективности деятельности Инспекции по проверке достоверности сведений, включенных в ЕГРЮЛ, в т.ч.  в отношении вновь созданных юридических лиц и мигрирующих организаций, в соответствии с приказом ФНС России от 11.02.2016г. № ММВ-7-14/72@;</w:t>
      </w:r>
    </w:p>
    <w:p w:rsidR="00D73DE2" w:rsidRPr="00D73DE2" w:rsidRDefault="00D73DE2" w:rsidP="00D73DE2">
      <w:pPr>
        <w:widowControl w:val="0"/>
        <w:snapToGrid w:val="0"/>
        <w:spacing w:before="120" w:after="120"/>
        <w:rPr>
          <w:rFonts w:eastAsia="Times New Roman" w:cs="Times New Roman"/>
          <w:sz w:val="24"/>
          <w:szCs w:val="24"/>
          <w:lang w:eastAsia="ru-RU"/>
        </w:rPr>
      </w:pPr>
      <w:r w:rsidRPr="00D73DE2">
        <w:rPr>
          <w:rFonts w:eastAsia="Times New Roman" w:cs="Times New Roman"/>
          <w:sz w:val="24"/>
          <w:szCs w:val="24"/>
          <w:lang w:eastAsia="ru-RU"/>
        </w:rPr>
        <w:t>- проводить мероприятия в соответствии с приказом УФНС по Санкт-Петербургу от 23.06.2017г. № 04-24/144@ «Об утверждении Временного порядка взаимодействия МИФНС России по Санкт-Петербургу при осуществлении мероприятий по проверке достоверности сведений, включаемых в ЕГРЮЛ»;</w:t>
      </w:r>
    </w:p>
    <w:p w:rsidR="00D73DE2" w:rsidRPr="00D73DE2" w:rsidRDefault="00D73DE2" w:rsidP="00D73DE2">
      <w:pPr>
        <w:widowControl w:val="0"/>
        <w:snapToGrid w:val="0"/>
        <w:spacing w:before="120" w:after="120"/>
        <w:rPr>
          <w:rFonts w:eastAsia="Times New Roman" w:cs="Times New Roman"/>
          <w:sz w:val="24"/>
          <w:szCs w:val="24"/>
          <w:lang w:eastAsia="ru-RU"/>
        </w:rPr>
      </w:pPr>
      <w:r w:rsidRPr="00D73DE2">
        <w:rPr>
          <w:rFonts w:eastAsia="Times New Roman" w:cs="Times New Roman"/>
          <w:sz w:val="24"/>
          <w:szCs w:val="24"/>
          <w:lang w:eastAsia="ru-RU"/>
        </w:rPr>
        <w:t>- проводить мероприятия в соответствии с приказом УФНС по Санкт-Петербургу от 26.07.2019г. № 07-22/127@ «Об утверждении порядка взаимодействия МИФНС России по Санкт-Петербургу при осуществлении мероприятий по проверке достоверности сведений, включаемых в ЕГРЮЛ»;</w:t>
      </w:r>
    </w:p>
    <w:p w:rsidR="00EC2523" w:rsidRPr="00EC2523" w:rsidRDefault="00EC2523" w:rsidP="00EC2523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разрабатывать предложения и замечания по совершенствованию законодательства по вопросам, входящим в компетенцию отдела. Подготовка соответствующих запросов в ФНС России, законодательные и исполнительные органы Санкт-Петербурга;</w:t>
      </w:r>
    </w:p>
    <w:p w:rsidR="00EC2523" w:rsidRPr="00EC2523" w:rsidRDefault="00EC2523" w:rsidP="00EC2523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принимать меры по рациональному использованию знаний и опыта подчиненных государственных служащих на курируемом направлении работы, организация изучения нормативных и инструктивных документов;</w:t>
      </w:r>
    </w:p>
    <w:p w:rsidR="00EC2523" w:rsidRPr="00EC2523" w:rsidRDefault="00EC2523" w:rsidP="00EC2523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анализировать передовой опыт работы налоговых служб и в случае необходимости использование его в практической деятельности;</w:t>
      </w:r>
    </w:p>
    <w:p w:rsidR="00EC2523" w:rsidRPr="00EC2523" w:rsidRDefault="00EC2523" w:rsidP="00EC2523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координировать организационно-методологическое сопровождение ведения закрепленных за отделом информационных ресурсов;</w:t>
      </w:r>
    </w:p>
    <w:p w:rsidR="00EC2523" w:rsidRPr="00EC2523" w:rsidRDefault="00EC2523" w:rsidP="00EC2523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обеспечивать своевременность рассмотрения заявлений, предложений и жалоб граждан, предприятий, учреждений и организаций по вопросам деятельности отдела и на действия подчиненных должностных лиц;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соблюдать правила внутреннего трудового распорядка, пожарной безопасности и охраны труда;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содержать в надлежащем порядке и сохранности рабочего места, оборудования, инвентаря;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выполнять поручения начальника отдела по вопросам, не вошедшим в данный регламент;</w:t>
      </w:r>
    </w:p>
    <w:p w:rsidR="00EC2523" w:rsidRPr="00EC2523" w:rsidRDefault="00EC2523" w:rsidP="00EC2523">
      <w:pPr>
        <w:tabs>
          <w:tab w:val="left" w:pos="1272"/>
        </w:tabs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подготавливать ответы на письменные и устные запросы налоговых органов Санкт-Петербурга и других субъектов Российской Федерации, а также рассмотрение поступающих в </w:t>
      </w:r>
      <w:r w:rsidR="00C51321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обращений, заявлений, жалоб граждан, организаций, органов законодательной и исполнительной власти, правоохранительных и других контролирующих органов по вопросам, находящимся в его компетенции;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рассматривать жалобы на постановления по делам об административных правонарушениях, поступивших в отдел, подготовка и представление заключений по ним в соответствующие отделы </w:t>
      </w:r>
      <w:r w:rsidR="00C51321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>;</w:t>
      </w:r>
    </w:p>
    <w:p w:rsidR="00EC2523" w:rsidRPr="00EC2523" w:rsidRDefault="00EC2523" w:rsidP="00EC2523">
      <w:pPr>
        <w:widowControl w:val="0"/>
        <w:snapToGrid w:val="0"/>
        <w:spacing w:before="120" w:line="256" w:lineRule="auto"/>
        <w:ind w:firstLine="782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формировать и представлять в ФНС России, отделы </w:t>
      </w:r>
      <w:r w:rsidR="00C51321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отчетности по направлениям деятельности отдела;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проводить разъяснительную работу с налогоплательщиками в информационном центре </w:t>
      </w:r>
      <w:r w:rsidR="00C51321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>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вести делопроизводство в системе &lt;&lt; СЭД-регион&gt;&gt;;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поддерживать квалификацию на уровне, позволяющем исполнять свои должностные обязанности своевременно и в полном объеме, регулярное изучение и использование в практической работе нормативно-инструктивных материалов;</w:t>
      </w:r>
    </w:p>
    <w:p w:rsidR="00EC2523" w:rsidRPr="00EC2523" w:rsidRDefault="00EC2523" w:rsidP="00EC2523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разрабатывать предложения и замечания по совершенствованию законодательства по вопросам, закрепленным за отделом. Подготовка соответствующих запросов в ФНС России, законодательные и исполнительные органы Санкт-Петербурга;</w:t>
      </w:r>
    </w:p>
    <w:p w:rsidR="00EC2523" w:rsidRPr="00EC2523" w:rsidRDefault="00EC2523" w:rsidP="00EC2523">
      <w:pPr>
        <w:tabs>
          <w:tab w:val="left" w:pos="90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соблюдать служебный распорядок при выполнении должностных обязанностей и полномочий;</w:t>
      </w:r>
    </w:p>
    <w:p w:rsidR="00EC2523" w:rsidRPr="00EC2523" w:rsidRDefault="00EC2523" w:rsidP="00EC2523">
      <w:pPr>
        <w:tabs>
          <w:tab w:val="left" w:pos="90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EC2523" w:rsidRPr="00EC2523" w:rsidRDefault="00EC2523" w:rsidP="00EC2523">
      <w:pPr>
        <w:tabs>
          <w:tab w:val="left" w:pos="90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соблюдать нормы Федерального закона от 25 декабря 2008 № 273-ФЗ «О противодействии коррупции»;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обеспечивать сохранность сведений, составляющих коммерческую тайну, сведений ограниченного распространения, документов для служебного пользования.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Pr="00EC2523">
        <w:rPr>
          <w:rFonts w:eastAsia="Times New Roman" w:cs="Times New Roman"/>
          <w:bCs/>
          <w:sz w:val="24"/>
          <w:szCs w:val="24"/>
          <w:lang w:eastAsia="ru-RU"/>
        </w:rPr>
        <w:t xml:space="preserve">старший государственный налоговый инспектор 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имеет право: 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 w:rsidR="001559C4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и межрайонных инспекций представления материалов, сведений, заключений, необходимых для реализации возложенных на него обязанностей;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представительствовать от имени отдела (</w:t>
      </w:r>
      <w:r w:rsidR="001559C4">
        <w:rPr>
          <w:rFonts w:eastAsia="Times New Roman" w:cs="Times New Roman"/>
          <w:sz w:val="24"/>
          <w:szCs w:val="24"/>
          <w:lang w:eastAsia="ru-RU"/>
        </w:rPr>
        <w:t xml:space="preserve">МИФНС 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России</w:t>
      </w:r>
      <w:r w:rsidR="001559C4">
        <w:rPr>
          <w:rFonts w:eastAsia="Times New Roman" w:cs="Times New Roman"/>
          <w:sz w:val="24"/>
          <w:szCs w:val="24"/>
          <w:lang w:eastAsia="ru-RU"/>
        </w:rPr>
        <w:t xml:space="preserve"> № 22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по Санкт-Петербургу) по вопросам, входящим в круг его обязанностей, в территориальных налоговых органах и других организациях;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 (Собрание законодательства Российской Федерации, 2004, № 40, ст. 3961; 2017, № 15 (ч. 1), ст. 2194), приказами (распоряжениями) ФНС России, положением об </w:t>
      </w:r>
      <w:r w:rsidR="001559C4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, утвержденным руководителем ФНС России, положением об отделе оперативного контроля, приказами (распоряжениями) ФНС России,  приказами </w:t>
      </w:r>
      <w:r w:rsidR="001559C4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, поручениями руководства </w:t>
      </w:r>
      <w:r w:rsidR="001559C4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>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Pr="00EC2523">
          <w:rPr>
            <w:rFonts w:eastAsia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Pr="00EC2523">
        <w:rPr>
          <w:rFonts w:eastAsia="Times New Roman" w:cs="Times New Roman"/>
          <w:sz w:val="24"/>
          <w:szCs w:val="24"/>
          <w:lang w:eastAsia="ru-RU"/>
        </w:rPr>
        <w:t xml:space="preserve"> Российской Федерации. Кроме того, старший государственный налоговый инспектор несет ответственность: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EC2523" w:rsidRPr="00EC2523" w:rsidRDefault="00EC2523" w:rsidP="00EC2523">
      <w:pPr>
        <w:tabs>
          <w:tab w:val="left" w:pos="867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 нарушение трудовой и исполнительной дисциплины;</w:t>
      </w:r>
      <w:r w:rsidRPr="00EC2523">
        <w:rPr>
          <w:rFonts w:eastAsia="Times New Roman" w:cs="Times New Roman"/>
          <w:sz w:val="24"/>
          <w:szCs w:val="24"/>
          <w:lang w:eastAsia="ru-RU"/>
        </w:rPr>
        <w:tab/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гражданкой службы;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1559C4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C2523" w:rsidRPr="00EC2523" w:rsidRDefault="00EC2523" w:rsidP="00EC2523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C2523">
        <w:rPr>
          <w:rFonts w:eastAsia="Times New Roman" w:cs="Times New Roman"/>
          <w:b/>
          <w:bCs/>
          <w:kern w:val="32"/>
          <w:szCs w:val="28"/>
          <w:lang w:eastAsia="ru-RU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12.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требовать в установленном порядке от других должностных лиц инспекци</w:t>
      </w:r>
      <w:r w:rsidR="001559C4">
        <w:rPr>
          <w:rFonts w:eastAsia="Times New Roman" w:cs="Times New Roman"/>
          <w:sz w:val="24"/>
          <w:szCs w:val="24"/>
          <w:lang w:eastAsia="ru-RU"/>
        </w:rPr>
        <w:t>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представления материалов, сведений, заключений, необходимых для реализации возложенных на него обязанностей;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представительствовать от имени отдела (</w:t>
      </w:r>
      <w:r w:rsidR="001559C4">
        <w:rPr>
          <w:rFonts w:eastAsia="Times New Roman" w:cs="Times New Roman"/>
          <w:sz w:val="24"/>
          <w:szCs w:val="24"/>
          <w:lang w:eastAsia="ru-RU"/>
        </w:rPr>
        <w:t xml:space="preserve">МИФНС 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России</w:t>
      </w:r>
      <w:r w:rsidR="001559C4">
        <w:rPr>
          <w:rFonts w:eastAsia="Times New Roman" w:cs="Times New Roman"/>
          <w:sz w:val="24"/>
          <w:szCs w:val="24"/>
          <w:lang w:eastAsia="ru-RU"/>
        </w:rPr>
        <w:t xml:space="preserve"> № 22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по Санкт-Петербургу) по вопросам, входящим в круг его обязанностей, в территориальных налоговых органах и других организациях;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 w:rsidR="001559C4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представления материалов, сведений, заключений, необходимых для реализации возложенных на него обязанностей.</w:t>
      </w:r>
    </w:p>
    <w:p w:rsidR="00EC2523" w:rsidRPr="00EC2523" w:rsidRDefault="00EC2523" w:rsidP="00EC2523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C2523">
        <w:rPr>
          <w:rFonts w:eastAsia="Times New Roman" w:cs="Times New Roman"/>
          <w:b/>
          <w:bCs/>
          <w:kern w:val="32"/>
          <w:szCs w:val="28"/>
          <w:lang w:eastAsia="ru-RU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14. В пределах функциональной компетенции старший государственный налоговый инспектор вправе участвовать в подготовке (обсуждении) следующих проектов: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законодательства о применении контрольно-кассовой техники;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законодательства о полноте учета выручки денежных средств;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законодательства об использовании специальных банковских счетов;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законодательства об административных правонарушениях;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подготовки нормативных актов, утверждаемых государственными органами Санкт-Петербурга, по вопросам подведомственной сферы;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иным вопросам.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C2523" w:rsidRPr="00EC2523" w:rsidRDefault="00EC2523" w:rsidP="00EC2523">
      <w:pPr>
        <w:widowControl w:val="0"/>
        <w:snapToGrid w:val="0"/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разработка и внесение предложений и замечаний по совершенствованию законодательства по вопросам, входящим в компетенцию отдела;</w:t>
      </w:r>
    </w:p>
    <w:p w:rsidR="00EC2523" w:rsidRPr="00EC2523" w:rsidRDefault="00EC2523" w:rsidP="00EC2523">
      <w:pPr>
        <w:widowControl w:val="0"/>
        <w:snapToGrid w:val="0"/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0"/>
          <w:lang w:eastAsia="ru-RU"/>
        </w:rPr>
        <w:t xml:space="preserve">иных актов по поручению непосредственного руководителя и руководства </w:t>
      </w:r>
      <w:r w:rsidR="001559C4">
        <w:rPr>
          <w:rFonts w:eastAsia="Times New Roman" w:cs="Times New Roman"/>
          <w:sz w:val="24"/>
          <w:szCs w:val="20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0"/>
          <w:lang w:eastAsia="ru-RU"/>
        </w:rPr>
        <w:t>.</w:t>
      </w:r>
    </w:p>
    <w:p w:rsidR="00EC2523" w:rsidRPr="00EC2523" w:rsidRDefault="00EC2523" w:rsidP="00EC2523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C2523">
        <w:rPr>
          <w:rFonts w:eastAsia="Times New Roman" w:cs="Times New Roman"/>
          <w:b/>
          <w:bCs/>
          <w:kern w:val="32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C2523" w:rsidRPr="00EC2523" w:rsidRDefault="00EC2523" w:rsidP="00EC2523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C2523">
        <w:rPr>
          <w:rFonts w:eastAsia="Times New Roman" w:cs="Times New Roman"/>
          <w:b/>
          <w:bCs/>
          <w:kern w:val="32"/>
          <w:szCs w:val="28"/>
          <w:lang w:eastAsia="ru-RU"/>
        </w:rPr>
        <w:t>VII. Порядок служебного взаимодействия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17. Взаимодействие старшего государственного налогового инспектора с федеральными государственными гражданскими служащими </w:t>
      </w:r>
      <w:r w:rsidR="001559C4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EC2523">
        <w:rPr>
          <w:rFonts w:eastAsia="Times New Roman" w:cs="Times New Roman"/>
          <w:bCs/>
          <w:sz w:val="24"/>
          <w:szCs w:val="24"/>
          <w:lang w:eastAsia="ru-RU"/>
        </w:rPr>
        <w:t>общих принципов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EC2523">
        <w:rPr>
          <w:rFonts w:eastAsia="Times New Roman" w:cs="Times New Roman"/>
          <w:bCs/>
          <w:sz w:val="24"/>
          <w:szCs w:val="24"/>
          <w:lang w:eastAsia="ru-RU"/>
        </w:rPr>
        <w:t>Указом</w:t>
      </w:r>
      <w:r w:rsidRPr="00EC2523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EC2523">
          <w:rPr>
            <w:rFonts w:eastAsia="Times New Roman" w:cs="Times New Roman"/>
            <w:sz w:val="24"/>
            <w:szCs w:val="24"/>
            <w:lang w:eastAsia="ru-RU"/>
          </w:rPr>
          <w:t>2002 г</w:t>
        </w:r>
      </w:smartTag>
      <w:r w:rsidRPr="00EC2523">
        <w:rPr>
          <w:rFonts w:eastAsia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и требований к служебному поведению, установленных </w:t>
      </w:r>
      <w:r w:rsidRPr="00EC2523">
        <w:rPr>
          <w:rFonts w:eastAsia="Times New Roman" w:cs="Times New Roman"/>
          <w:bCs/>
          <w:sz w:val="24"/>
          <w:szCs w:val="24"/>
          <w:lang w:eastAsia="ru-RU"/>
        </w:rPr>
        <w:t>статьей 18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C2523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Pr="00EC2523">
        <w:rPr>
          <w:rFonts w:eastAsia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C2523">
        <w:rPr>
          <w:rFonts w:eastAsia="Times New Roman" w:cs="Times New Roman"/>
          <w:b/>
          <w:bCs/>
          <w:kern w:val="32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EC2523">
        <w:rPr>
          <w:rFonts w:eastAsia="Times New Roman" w:cs="Times New Roman"/>
          <w:bCs/>
          <w:color w:val="000000"/>
          <w:kern w:val="32"/>
          <w:szCs w:val="28"/>
          <w:lang w:eastAsia="ru-RU"/>
        </w:rPr>
        <w:t xml:space="preserve"> </w:t>
      </w:r>
      <w:r w:rsidRPr="00EC2523">
        <w:rPr>
          <w:rFonts w:eastAsia="Times New Roman" w:cs="Times New Roman"/>
          <w:b/>
          <w:bCs/>
          <w:color w:val="000000"/>
          <w:kern w:val="32"/>
          <w:szCs w:val="28"/>
          <w:lang w:eastAsia="ru-RU"/>
        </w:rPr>
        <w:t>Федеральной налоговой службы</w:t>
      </w:r>
    </w:p>
    <w:p w:rsidR="00EC2523" w:rsidRPr="00EC2523" w:rsidRDefault="00EC2523" w:rsidP="00EC2523">
      <w:pPr>
        <w:ind w:firstLine="720"/>
        <w:jc w:val="center"/>
        <w:rPr>
          <w:rFonts w:eastAsia="Times New Roman" w:cs="Times New Roman"/>
          <w:szCs w:val="28"/>
          <w:lang w:eastAsia="ru-RU"/>
        </w:rPr>
      </w:pPr>
    </w:p>
    <w:p w:rsidR="00EC2523" w:rsidRPr="00EC2523" w:rsidRDefault="00EC2523" w:rsidP="00EC2523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информационное, техническое обеспечение (принимает участие в обеспечении) оказания следующих видов государственных услуг, осуществляемых </w:t>
      </w:r>
      <w:r w:rsidR="00C51321">
        <w:rPr>
          <w:rFonts w:eastAsia="Times New Roman" w:cs="Times New Roman"/>
          <w:bCs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>: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и граждан по вопросам применения контрольно-кассовой техники, полноты учета выручки и использования специальных банковских счетов, правах и обязанностях налогоплательщиков, полномочиях налоговых органов и их должностных лиц.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C2523">
        <w:rPr>
          <w:rFonts w:eastAsia="Times New Roman" w:cs="Times New Roman"/>
          <w:b/>
          <w:bCs/>
          <w:kern w:val="32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19.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67AD9" w:rsidRPr="00C67AD9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6E2EC4" w:rsidRPr="006E2EC4" w:rsidRDefault="006E2EC4" w:rsidP="006E2EC4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:rsidR="00836CF1" w:rsidRDefault="00836CF1" w:rsidP="00836CF1">
      <w:pPr>
        <w:pStyle w:val="ConsPlusNormal"/>
        <w:jc w:val="center"/>
        <w:outlineLvl w:val="1"/>
      </w:pPr>
    </w:p>
    <w:p w:rsidR="00C72070" w:rsidRDefault="00C72070" w:rsidP="00836CF1">
      <w:pPr>
        <w:pStyle w:val="ConsPlusNormal"/>
        <w:jc w:val="center"/>
        <w:outlineLvl w:val="1"/>
      </w:pPr>
    </w:p>
    <w:p w:rsidR="00C72070" w:rsidRDefault="00C72070" w:rsidP="00836CF1">
      <w:pPr>
        <w:pStyle w:val="ConsPlusNormal"/>
        <w:jc w:val="center"/>
        <w:outlineLvl w:val="1"/>
      </w:pPr>
    </w:p>
    <w:p w:rsidR="00C72070" w:rsidRDefault="00C72070" w:rsidP="00836CF1">
      <w:pPr>
        <w:pStyle w:val="ConsPlusNormal"/>
        <w:jc w:val="center"/>
        <w:outlineLvl w:val="1"/>
      </w:pPr>
    </w:p>
    <w:p w:rsidR="00C72070" w:rsidRDefault="00C72070" w:rsidP="00836CF1">
      <w:pPr>
        <w:pStyle w:val="ConsPlusNormal"/>
        <w:jc w:val="center"/>
        <w:outlineLvl w:val="1"/>
      </w:pPr>
    </w:p>
    <w:p w:rsidR="00C72070" w:rsidRDefault="00C72070" w:rsidP="00836CF1">
      <w:pPr>
        <w:pStyle w:val="ConsPlusNormal"/>
        <w:jc w:val="center"/>
        <w:outlineLvl w:val="1"/>
      </w:pPr>
    </w:p>
    <w:p w:rsidR="00C72070" w:rsidRDefault="00C72070" w:rsidP="00836CF1">
      <w:pPr>
        <w:pStyle w:val="ConsPlusNormal"/>
        <w:jc w:val="center"/>
        <w:outlineLvl w:val="1"/>
      </w:pPr>
    </w:p>
    <w:p w:rsidR="00C72070" w:rsidRDefault="00C72070" w:rsidP="00836CF1">
      <w:pPr>
        <w:pStyle w:val="ConsPlusNormal"/>
        <w:jc w:val="center"/>
        <w:outlineLvl w:val="1"/>
      </w:pPr>
    </w:p>
    <w:p w:rsidR="00C72070" w:rsidRDefault="00C72070" w:rsidP="00836CF1">
      <w:pPr>
        <w:pStyle w:val="ConsPlusNormal"/>
        <w:jc w:val="center"/>
        <w:outlineLvl w:val="1"/>
      </w:pPr>
    </w:p>
    <w:p w:rsidR="00C72070" w:rsidRDefault="00C72070" w:rsidP="00836CF1">
      <w:pPr>
        <w:pStyle w:val="ConsPlusNormal"/>
        <w:jc w:val="center"/>
        <w:outlineLvl w:val="1"/>
      </w:pPr>
    </w:p>
    <w:p w:rsidR="00C72070" w:rsidRDefault="00C72070" w:rsidP="00836CF1">
      <w:pPr>
        <w:pStyle w:val="ConsPlusNormal"/>
        <w:jc w:val="center"/>
        <w:outlineLvl w:val="1"/>
      </w:pPr>
    </w:p>
    <w:p w:rsidR="00C72070" w:rsidRDefault="00C72070" w:rsidP="00836CF1">
      <w:pPr>
        <w:pStyle w:val="ConsPlusNormal"/>
        <w:jc w:val="center"/>
        <w:outlineLvl w:val="1"/>
      </w:pPr>
      <w:bookmarkStart w:id="0" w:name="_GoBack"/>
      <w:bookmarkEnd w:id="0"/>
    </w:p>
    <w:p w:rsidR="00836CF1" w:rsidRDefault="00836CF1" w:rsidP="00836CF1">
      <w:pPr>
        <w:pStyle w:val="ConsPlusNormal"/>
        <w:jc w:val="center"/>
        <w:outlineLvl w:val="1"/>
      </w:pPr>
    </w:p>
    <w:p w:rsidR="00836CF1" w:rsidRPr="00836CF1" w:rsidRDefault="00836CF1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36CF1">
        <w:rPr>
          <w:rFonts w:ascii="Times New Roman" w:hAnsi="Times New Roman" w:cs="Times New Roman"/>
          <w:sz w:val="26"/>
          <w:szCs w:val="26"/>
        </w:rPr>
        <w:t>Лист ознакомления</w:t>
      </w:r>
    </w:p>
    <w:p w:rsidR="00836CF1" w:rsidRDefault="00836CF1" w:rsidP="00836CF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2552"/>
        <w:gridCol w:w="1842"/>
        <w:gridCol w:w="2268"/>
      </w:tblGrid>
      <w:tr w:rsidR="00836CF1" w:rsidRPr="00836CF1" w:rsidTr="00836CF1">
        <w:tc>
          <w:tcPr>
            <w:tcW w:w="851" w:type="dxa"/>
          </w:tcPr>
          <w:p w:rsidR="00836CF1" w:rsidRPr="00836CF1" w:rsidRDefault="00836CF1" w:rsidP="006347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CF1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126" w:type="dxa"/>
          </w:tcPr>
          <w:p w:rsidR="00836CF1" w:rsidRPr="00836CF1" w:rsidRDefault="00836CF1" w:rsidP="006347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CF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552" w:type="dxa"/>
          </w:tcPr>
          <w:p w:rsidR="00836CF1" w:rsidRPr="00836CF1" w:rsidRDefault="00836CF1" w:rsidP="006347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CF1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842" w:type="dxa"/>
          </w:tcPr>
          <w:p w:rsidR="00836CF1" w:rsidRPr="00836CF1" w:rsidRDefault="00836CF1" w:rsidP="006347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CF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836CF1" w:rsidRPr="00836CF1" w:rsidRDefault="00836CF1" w:rsidP="006347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CF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836CF1" w:rsidTr="00836CF1">
        <w:tc>
          <w:tcPr>
            <w:tcW w:w="851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126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552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1842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268" w:type="dxa"/>
          </w:tcPr>
          <w:p w:rsidR="00836CF1" w:rsidRDefault="00836CF1" w:rsidP="006347B9">
            <w:pPr>
              <w:pStyle w:val="ConsPlusNormal"/>
            </w:pPr>
          </w:p>
        </w:tc>
      </w:tr>
      <w:tr w:rsidR="00836CF1" w:rsidTr="00836CF1">
        <w:tc>
          <w:tcPr>
            <w:tcW w:w="851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126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552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1842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268" w:type="dxa"/>
          </w:tcPr>
          <w:p w:rsidR="00836CF1" w:rsidRDefault="00836CF1" w:rsidP="006347B9">
            <w:pPr>
              <w:pStyle w:val="ConsPlusNormal"/>
            </w:pPr>
          </w:p>
        </w:tc>
      </w:tr>
    </w:tbl>
    <w:p w:rsidR="00836CF1" w:rsidRDefault="00836CF1" w:rsidP="00836CF1">
      <w:pPr>
        <w:pStyle w:val="ConsPlusNormal"/>
        <w:jc w:val="both"/>
      </w:pPr>
    </w:p>
    <w:sectPr w:rsidR="00836CF1" w:rsidSect="00C72070">
      <w:headerReference w:type="default" r:id="rId13"/>
      <w:type w:val="continuous"/>
      <w:pgSz w:w="11906" w:h="16838" w:code="9"/>
      <w:pgMar w:top="567" w:right="851" w:bottom="567" w:left="1134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3CE" w:rsidRDefault="00EF63CE" w:rsidP="003B7A81">
      <w:r>
        <w:separator/>
      </w:r>
    </w:p>
  </w:endnote>
  <w:endnote w:type="continuationSeparator" w:id="0">
    <w:p w:rsidR="00EF63CE" w:rsidRDefault="00EF63C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3CE" w:rsidRDefault="00EF63CE" w:rsidP="003B7A81">
      <w:r>
        <w:separator/>
      </w:r>
    </w:p>
  </w:footnote>
  <w:footnote w:type="continuationSeparator" w:id="0">
    <w:p w:rsidR="00EF63CE" w:rsidRDefault="00EF63C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72070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C92926"/>
    <w:multiLevelType w:val="hybridMultilevel"/>
    <w:tmpl w:val="CDE44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9BC"/>
    <w:rsid w:val="0000649A"/>
    <w:rsid w:val="00007D82"/>
    <w:rsid w:val="0001315F"/>
    <w:rsid w:val="00016846"/>
    <w:rsid w:val="0002265B"/>
    <w:rsid w:val="00027871"/>
    <w:rsid w:val="00030638"/>
    <w:rsid w:val="000330A8"/>
    <w:rsid w:val="000457F3"/>
    <w:rsid w:val="00052919"/>
    <w:rsid w:val="00057CCC"/>
    <w:rsid w:val="00060816"/>
    <w:rsid w:val="000647C6"/>
    <w:rsid w:val="00090C33"/>
    <w:rsid w:val="000910AD"/>
    <w:rsid w:val="000916AA"/>
    <w:rsid w:val="00092644"/>
    <w:rsid w:val="000A4F75"/>
    <w:rsid w:val="000B0869"/>
    <w:rsid w:val="000B5048"/>
    <w:rsid w:val="000B7C1A"/>
    <w:rsid w:val="000C04B0"/>
    <w:rsid w:val="000C2E02"/>
    <w:rsid w:val="000C6E28"/>
    <w:rsid w:val="000C7D67"/>
    <w:rsid w:val="000D08EA"/>
    <w:rsid w:val="00106C81"/>
    <w:rsid w:val="00121DFA"/>
    <w:rsid w:val="00141E3E"/>
    <w:rsid w:val="00146D5F"/>
    <w:rsid w:val="001559C4"/>
    <w:rsid w:val="001559CE"/>
    <w:rsid w:val="00165B7A"/>
    <w:rsid w:val="001665C3"/>
    <w:rsid w:val="00175938"/>
    <w:rsid w:val="001804B9"/>
    <w:rsid w:val="00196787"/>
    <w:rsid w:val="001A0913"/>
    <w:rsid w:val="001A344D"/>
    <w:rsid w:val="001B41D1"/>
    <w:rsid w:val="001B5BBA"/>
    <w:rsid w:val="001C0971"/>
    <w:rsid w:val="001D2783"/>
    <w:rsid w:val="001E1592"/>
    <w:rsid w:val="001F170E"/>
    <w:rsid w:val="001F1715"/>
    <w:rsid w:val="001F68ED"/>
    <w:rsid w:val="00206BC6"/>
    <w:rsid w:val="002160F5"/>
    <w:rsid w:val="00217760"/>
    <w:rsid w:val="0022091F"/>
    <w:rsid w:val="00225046"/>
    <w:rsid w:val="0022671E"/>
    <w:rsid w:val="00233F43"/>
    <w:rsid w:val="0025122B"/>
    <w:rsid w:val="00254973"/>
    <w:rsid w:val="00254D09"/>
    <w:rsid w:val="002566A8"/>
    <w:rsid w:val="00260F35"/>
    <w:rsid w:val="00261683"/>
    <w:rsid w:val="00264E2A"/>
    <w:rsid w:val="00270076"/>
    <w:rsid w:val="00282334"/>
    <w:rsid w:val="002912D9"/>
    <w:rsid w:val="00295029"/>
    <w:rsid w:val="002A55CF"/>
    <w:rsid w:val="002B3231"/>
    <w:rsid w:val="002B7A62"/>
    <w:rsid w:val="002D1878"/>
    <w:rsid w:val="002D4283"/>
    <w:rsid w:val="002F5B24"/>
    <w:rsid w:val="002F6C26"/>
    <w:rsid w:val="00307907"/>
    <w:rsid w:val="00313753"/>
    <w:rsid w:val="003219ED"/>
    <w:rsid w:val="003314B0"/>
    <w:rsid w:val="003370B5"/>
    <w:rsid w:val="00340885"/>
    <w:rsid w:val="00347CA3"/>
    <w:rsid w:val="00365464"/>
    <w:rsid w:val="003716E3"/>
    <w:rsid w:val="003831E2"/>
    <w:rsid w:val="00397C11"/>
    <w:rsid w:val="003A0567"/>
    <w:rsid w:val="003A43AB"/>
    <w:rsid w:val="003B017B"/>
    <w:rsid w:val="003B7A81"/>
    <w:rsid w:val="003C0309"/>
    <w:rsid w:val="003C4B94"/>
    <w:rsid w:val="003D14B5"/>
    <w:rsid w:val="003D5320"/>
    <w:rsid w:val="003F207D"/>
    <w:rsid w:val="00401D6B"/>
    <w:rsid w:val="00404AE7"/>
    <w:rsid w:val="0041019D"/>
    <w:rsid w:val="004159CF"/>
    <w:rsid w:val="004322F4"/>
    <w:rsid w:val="004417B6"/>
    <w:rsid w:val="0044318B"/>
    <w:rsid w:val="00450AFC"/>
    <w:rsid w:val="00452018"/>
    <w:rsid w:val="004776BC"/>
    <w:rsid w:val="0049073B"/>
    <w:rsid w:val="00492B5B"/>
    <w:rsid w:val="00493417"/>
    <w:rsid w:val="00497B12"/>
    <w:rsid w:val="00497CF7"/>
    <w:rsid w:val="004A16E0"/>
    <w:rsid w:val="004A3010"/>
    <w:rsid w:val="004B35CC"/>
    <w:rsid w:val="004B7353"/>
    <w:rsid w:val="004F5964"/>
    <w:rsid w:val="00514BA2"/>
    <w:rsid w:val="005246BB"/>
    <w:rsid w:val="0052663A"/>
    <w:rsid w:val="00526FFE"/>
    <w:rsid w:val="00530D18"/>
    <w:rsid w:val="0053153E"/>
    <w:rsid w:val="00532AAD"/>
    <w:rsid w:val="00534311"/>
    <w:rsid w:val="00536AA0"/>
    <w:rsid w:val="00537E24"/>
    <w:rsid w:val="005526F8"/>
    <w:rsid w:val="00580B96"/>
    <w:rsid w:val="0058504A"/>
    <w:rsid w:val="00585805"/>
    <w:rsid w:val="0059423D"/>
    <w:rsid w:val="005C0179"/>
    <w:rsid w:val="005D1E6A"/>
    <w:rsid w:val="005D7ABC"/>
    <w:rsid w:val="005E46E4"/>
    <w:rsid w:val="005F11CA"/>
    <w:rsid w:val="005F5648"/>
    <w:rsid w:val="00630988"/>
    <w:rsid w:val="0064082F"/>
    <w:rsid w:val="00646AE8"/>
    <w:rsid w:val="006618E5"/>
    <w:rsid w:val="00674287"/>
    <w:rsid w:val="00681090"/>
    <w:rsid w:val="00681372"/>
    <w:rsid w:val="00683559"/>
    <w:rsid w:val="0068748D"/>
    <w:rsid w:val="00694CB6"/>
    <w:rsid w:val="006A44FB"/>
    <w:rsid w:val="006A5528"/>
    <w:rsid w:val="006B131E"/>
    <w:rsid w:val="006B5770"/>
    <w:rsid w:val="006B6F92"/>
    <w:rsid w:val="006D1DF5"/>
    <w:rsid w:val="006E2C92"/>
    <w:rsid w:val="006E2EC4"/>
    <w:rsid w:val="006E3256"/>
    <w:rsid w:val="006E6747"/>
    <w:rsid w:val="006F140C"/>
    <w:rsid w:val="006F411B"/>
    <w:rsid w:val="00704598"/>
    <w:rsid w:val="00704B91"/>
    <w:rsid w:val="00712D9A"/>
    <w:rsid w:val="0071560A"/>
    <w:rsid w:val="00721021"/>
    <w:rsid w:val="00721040"/>
    <w:rsid w:val="007423E7"/>
    <w:rsid w:val="00757903"/>
    <w:rsid w:val="00762FA4"/>
    <w:rsid w:val="00765426"/>
    <w:rsid w:val="00765E4A"/>
    <w:rsid w:val="00766390"/>
    <w:rsid w:val="007702BC"/>
    <w:rsid w:val="00775378"/>
    <w:rsid w:val="00783E24"/>
    <w:rsid w:val="007972CB"/>
    <w:rsid w:val="007A056A"/>
    <w:rsid w:val="007A66A8"/>
    <w:rsid w:val="007A7062"/>
    <w:rsid w:val="007B0EB1"/>
    <w:rsid w:val="007B2780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07B22"/>
    <w:rsid w:val="00812BFB"/>
    <w:rsid w:val="0081666B"/>
    <w:rsid w:val="00817A8B"/>
    <w:rsid w:val="00822936"/>
    <w:rsid w:val="00823E70"/>
    <w:rsid w:val="008320B0"/>
    <w:rsid w:val="00836CF1"/>
    <w:rsid w:val="0083717D"/>
    <w:rsid w:val="00841FE1"/>
    <w:rsid w:val="0087224D"/>
    <w:rsid w:val="00872C9E"/>
    <w:rsid w:val="00877280"/>
    <w:rsid w:val="00880BF0"/>
    <w:rsid w:val="00882463"/>
    <w:rsid w:val="008971B7"/>
    <w:rsid w:val="008A5EB3"/>
    <w:rsid w:val="008D4E3F"/>
    <w:rsid w:val="008E4B65"/>
    <w:rsid w:val="008E7AFF"/>
    <w:rsid w:val="008F42BB"/>
    <w:rsid w:val="008F7217"/>
    <w:rsid w:val="00907C0C"/>
    <w:rsid w:val="00917DAD"/>
    <w:rsid w:val="00926516"/>
    <w:rsid w:val="0093059F"/>
    <w:rsid w:val="00933CCA"/>
    <w:rsid w:val="00935354"/>
    <w:rsid w:val="00940AF5"/>
    <w:rsid w:val="00940EED"/>
    <w:rsid w:val="00942953"/>
    <w:rsid w:val="00944E3B"/>
    <w:rsid w:val="00950A95"/>
    <w:rsid w:val="00952185"/>
    <w:rsid w:val="0098413A"/>
    <w:rsid w:val="00991494"/>
    <w:rsid w:val="00991FCE"/>
    <w:rsid w:val="009A732F"/>
    <w:rsid w:val="009A7768"/>
    <w:rsid w:val="009B6831"/>
    <w:rsid w:val="009C4146"/>
    <w:rsid w:val="009D5A89"/>
    <w:rsid w:val="009F0BC2"/>
    <w:rsid w:val="009F3087"/>
    <w:rsid w:val="009F3CD3"/>
    <w:rsid w:val="00A044DB"/>
    <w:rsid w:val="00A068D7"/>
    <w:rsid w:val="00A2339B"/>
    <w:rsid w:val="00A356E4"/>
    <w:rsid w:val="00A4459C"/>
    <w:rsid w:val="00A524EE"/>
    <w:rsid w:val="00A537B6"/>
    <w:rsid w:val="00A81B97"/>
    <w:rsid w:val="00A81F70"/>
    <w:rsid w:val="00A83B0E"/>
    <w:rsid w:val="00A97C7E"/>
    <w:rsid w:val="00AB1ACA"/>
    <w:rsid w:val="00AB7072"/>
    <w:rsid w:val="00AE00D3"/>
    <w:rsid w:val="00AE488C"/>
    <w:rsid w:val="00AF09BA"/>
    <w:rsid w:val="00AF4BFF"/>
    <w:rsid w:val="00AF55C8"/>
    <w:rsid w:val="00B00C29"/>
    <w:rsid w:val="00B01ED0"/>
    <w:rsid w:val="00B14886"/>
    <w:rsid w:val="00B14EB0"/>
    <w:rsid w:val="00B17003"/>
    <w:rsid w:val="00B30817"/>
    <w:rsid w:val="00B310A4"/>
    <w:rsid w:val="00B319FB"/>
    <w:rsid w:val="00B4682E"/>
    <w:rsid w:val="00B527C0"/>
    <w:rsid w:val="00B55FDC"/>
    <w:rsid w:val="00B7300E"/>
    <w:rsid w:val="00B838EC"/>
    <w:rsid w:val="00B83955"/>
    <w:rsid w:val="00B84F4E"/>
    <w:rsid w:val="00B85515"/>
    <w:rsid w:val="00B85B7E"/>
    <w:rsid w:val="00B94E6F"/>
    <w:rsid w:val="00BA51E1"/>
    <w:rsid w:val="00BB3568"/>
    <w:rsid w:val="00BB3D0B"/>
    <w:rsid w:val="00BB5D2B"/>
    <w:rsid w:val="00BD5F44"/>
    <w:rsid w:val="00BE4F2D"/>
    <w:rsid w:val="00BE52D9"/>
    <w:rsid w:val="00BF7391"/>
    <w:rsid w:val="00C00B7B"/>
    <w:rsid w:val="00C158E5"/>
    <w:rsid w:val="00C20C8F"/>
    <w:rsid w:val="00C23B14"/>
    <w:rsid w:val="00C37900"/>
    <w:rsid w:val="00C51321"/>
    <w:rsid w:val="00C6276A"/>
    <w:rsid w:val="00C67AD9"/>
    <w:rsid w:val="00C72070"/>
    <w:rsid w:val="00C73A81"/>
    <w:rsid w:val="00C73C62"/>
    <w:rsid w:val="00C80643"/>
    <w:rsid w:val="00C9703A"/>
    <w:rsid w:val="00CA2981"/>
    <w:rsid w:val="00CA730A"/>
    <w:rsid w:val="00CA7EC2"/>
    <w:rsid w:val="00CB46F2"/>
    <w:rsid w:val="00CC093A"/>
    <w:rsid w:val="00CC56D9"/>
    <w:rsid w:val="00CD004D"/>
    <w:rsid w:val="00CE5967"/>
    <w:rsid w:val="00CF7ACC"/>
    <w:rsid w:val="00D00C06"/>
    <w:rsid w:val="00D01736"/>
    <w:rsid w:val="00D13655"/>
    <w:rsid w:val="00D1572F"/>
    <w:rsid w:val="00D2637A"/>
    <w:rsid w:val="00D270CA"/>
    <w:rsid w:val="00D43194"/>
    <w:rsid w:val="00D50E38"/>
    <w:rsid w:val="00D56CF9"/>
    <w:rsid w:val="00D639D9"/>
    <w:rsid w:val="00D63B0F"/>
    <w:rsid w:val="00D6462A"/>
    <w:rsid w:val="00D730DE"/>
    <w:rsid w:val="00D73DE2"/>
    <w:rsid w:val="00D75100"/>
    <w:rsid w:val="00D7769A"/>
    <w:rsid w:val="00D85FD4"/>
    <w:rsid w:val="00DB0958"/>
    <w:rsid w:val="00DD1315"/>
    <w:rsid w:val="00DE1708"/>
    <w:rsid w:val="00DE236B"/>
    <w:rsid w:val="00DE6E00"/>
    <w:rsid w:val="00E11735"/>
    <w:rsid w:val="00E267D4"/>
    <w:rsid w:val="00E406E8"/>
    <w:rsid w:val="00E45E47"/>
    <w:rsid w:val="00E5383C"/>
    <w:rsid w:val="00E6275C"/>
    <w:rsid w:val="00E67578"/>
    <w:rsid w:val="00E711C3"/>
    <w:rsid w:val="00E80D03"/>
    <w:rsid w:val="00E95328"/>
    <w:rsid w:val="00E96882"/>
    <w:rsid w:val="00EA60E2"/>
    <w:rsid w:val="00EC1200"/>
    <w:rsid w:val="00EC2523"/>
    <w:rsid w:val="00EC33D1"/>
    <w:rsid w:val="00EC3748"/>
    <w:rsid w:val="00EC67A4"/>
    <w:rsid w:val="00ED184A"/>
    <w:rsid w:val="00ED286B"/>
    <w:rsid w:val="00EE10F8"/>
    <w:rsid w:val="00EF0121"/>
    <w:rsid w:val="00EF4AC7"/>
    <w:rsid w:val="00EF4ADE"/>
    <w:rsid w:val="00EF63CE"/>
    <w:rsid w:val="00F01BBE"/>
    <w:rsid w:val="00F03193"/>
    <w:rsid w:val="00F03E6B"/>
    <w:rsid w:val="00F046D2"/>
    <w:rsid w:val="00F05CF7"/>
    <w:rsid w:val="00F06744"/>
    <w:rsid w:val="00F06806"/>
    <w:rsid w:val="00F17EC4"/>
    <w:rsid w:val="00F23680"/>
    <w:rsid w:val="00F25D3D"/>
    <w:rsid w:val="00F3280F"/>
    <w:rsid w:val="00F47A74"/>
    <w:rsid w:val="00F72CE0"/>
    <w:rsid w:val="00F73124"/>
    <w:rsid w:val="00F813D7"/>
    <w:rsid w:val="00F9087E"/>
    <w:rsid w:val="00F975FE"/>
    <w:rsid w:val="00FA4471"/>
    <w:rsid w:val="00FA546E"/>
    <w:rsid w:val="00FA6B1E"/>
    <w:rsid w:val="00FB1E9E"/>
    <w:rsid w:val="00FB6244"/>
    <w:rsid w:val="00FD6110"/>
    <w:rsid w:val="00FE23B8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56A6B-257C-4B33-B204-6E2BCFCE1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3745</Words>
  <Characters>21352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Дубнярская Дина Викторовна</cp:lastModifiedBy>
  <cp:revision>2</cp:revision>
  <cp:lastPrinted>2018-11-20T13:27:00Z</cp:lastPrinted>
  <dcterms:created xsi:type="dcterms:W3CDTF">2021-02-09T11:41:00Z</dcterms:created>
  <dcterms:modified xsi:type="dcterms:W3CDTF">2021-02-09T11:41:00Z</dcterms:modified>
</cp:coreProperties>
</file>